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8" w:rsidRPr="00AF3310" w:rsidRDefault="005613B8" w:rsidP="00120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Cs/>
          <w:color w:val="000000"/>
          <w:sz w:val="20"/>
          <w:szCs w:val="20"/>
          <w:lang w:val="pl-PL"/>
        </w:rPr>
      </w:pPr>
    </w:p>
    <w:p w:rsidR="005613B8" w:rsidRPr="00417FA5" w:rsidRDefault="005613B8" w:rsidP="00120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</w:pPr>
      <w:r w:rsidRPr="00417FA5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UMOWA – ZLECENIE</w:t>
      </w:r>
    </w:p>
    <w:p w:rsidR="005613B8" w:rsidRPr="00D73A87" w:rsidRDefault="005613B8" w:rsidP="00120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Cs/>
          <w:color w:val="000000"/>
          <w:sz w:val="20"/>
          <w:szCs w:val="20"/>
          <w:lang w:val="pl-PL"/>
        </w:rPr>
      </w:pPr>
    </w:p>
    <w:p w:rsidR="005613B8" w:rsidRPr="00417FA5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417FA5">
        <w:rPr>
          <w:rFonts w:ascii="Times New Roman" w:hAnsi="Times New Roman"/>
          <w:color w:val="000000"/>
          <w:sz w:val="26"/>
          <w:szCs w:val="26"/>
          <w:lang w:val="pl-PL"/>
        </w:rPr>
        <w:t>Zawarta w dniu</w:t>
      </w:r>
      <w:r w:rsidR="00910B9A">
        <w:rPr>
          <w:rFonts w:ascii="Times New Roman" w:hAnsi="Times New Roman"/>
          <w:color w:val="000000"/>
          <w:sz w:val="26"/>
          <w:szCs w:val="26"/>
          <w:lang w:val="pl-PL"/>
        </w:rPr>
        <w:t xml:space="preserve"> </w:t>
      </w:r>
      <w:r w:rsidR="000D1B73">
        <w:rPr>
          <w:rFonts w:ascii="Times New Roman" w:hAnsi="Times New Roman"/>
          <w:color w:val="000000"/>
          <w:sz w:val="26"/>
          <w:szCs w:val="26"/>
          <w:lang w:val="pl-PL"/>
        </w:rPr>
        <w:t>…………………………………………..</w:t>
      </w:r>
      <w:r w:rsidR="00910B9A">
        <w:rPr>
          <w:rFonts w:ascii="Times New Roman" w:hAnsi="Times New Roman"/>
          <w:color w:val="000000"/>
          <w:sz w:val="26"/>
          <w:szCs w:val="26"/>
          <w:lang w:val="pl-PL"/>
        </w:rPr>
        <w:t xml:space="preserve"> roku </w:t>
      </w:r>
      <w:r w:rsidRPr="00417FA5">
        <w:rPr>
          <w:rFonts w:ascii="Times New Roman" w:hAnsi="Times New Roman"/>
          <w:color w:val="000000"/>
          <w:sz w:val="26"/>
          <w:szCs w:val="26"/>
          <w:lang w:val="pl-PL"/>
        </w:rPr>
        <w:t>w Białymstoku pomiędzy</w:t>
      </w:r>
    </w:p>
    <w:p w:rsidR="005613B8" w:rsidRPr="00417FA5" w:rsidRDefault="00D27E51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iCs/>
          <w:color w:val="000000"/>
          <w:sz w:val="26"/>
          <w:szCs w:val="26"/>
          <w:lang w:val="pl-PL"/>
        </w:rPr>
        <w:t>Medycznym Laboratorium</w:t>
      </w:r>
      <w:r w:rsidR="005613B8" w:rsidRPr="00417FA5">
        <w:rPr>
          <w:rFonts w:ascii="Times New Roman" w:hAnsi="Times New Roman"/>
          <w:b/>
          <w:bCs/>
          <w:iCs/>
          <w:color w:val="000000"/>
          <w:sz w:val="26"/>
          <w:szCs w:val="26"/>
          <w:lang w:val="pl-PL"/>
        </w:rPr>
        <w:t xml:space="preserve"> Diagnostycznym M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  <w:lang w:val="pl-PL"/>
        </w:rPr>
        <w:t>edrex w Białymstoku ul. Krakowska 9, podmiotu leczniczego: „DEHAG extra” s.c. Krystyna Tomulewicz, Mikołaj Tomulewicz w Białymstoku, ul. Krakowska 9</w:t>
      </w:r>
      <w:r w:rsidR="005613B8" w:rsidRPr="00417FA5">
        <w:rPr>
          <w:rFonts w:ascii="Times New Roman" w:hAnsi="Times New Roman"/>
          <w:b/>
          <w:bCs/>
          <w:iCs/>
          <w:color w:val="000000"/>
          <w:sz w:val="26"/>
          <w:szCs w:val="26"/>
          <w:lang w:val="pl-PL"/>
        </w:rPr>
        <w:t xml:space="preserve"> </w:t>
      </w:r>
      <w:r w:rsidR="005613B8" w:rsidRPr="00417FA5">
        <w:rPr>
          <w:rFonts w:ascii="Times New Roman" w:hAnsi="Times New Roman"/>
          <w:bCs/>
          <w:color w:val="000000"/>
          <w:sz w:val="26"/>
          <w:szCs w:val="26"/>
          <w:lang w:val="pl-PL"/>
        </w:rPr>
        <w:t>reprezentowanym przez:</w:t>
      </w:r>
      <w:r w:rsidR="005613B8" w:rsidRPr="00417FA5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 xml:space="preserve"> </w:t>
      </w:r>
      <w:r w:rsidR="00910B9A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Mikołaja Tomulewicza</w:t>
      </w:r>
    </w:p>
    <w:p w:rsidR="005613B8" w:rsidRPr="00417FA5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77"/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</w:pPr>
      <w:r w:rsidRPr="00417FA5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 xml:space="preserve">zwanym w dalszej części "Zleceniobiorcą" </w:t>
      </w:r>
    </w:p>
    <w:p w:rsidR="005613B8" w:rsidRPr="00D73A87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bCs/>
          <w:iCs/>
          <w:color w:val="000000"/>
          <w:sz w:val="20"/>
          <w:szCs w:val="20"/>
          <w:lang w:val="pl-PL"/>
        </w:rPr>
      </w:pPr>
    </w:p>
    <w:p w:rsidR="005613B8" w:rsidRPr="00B73D0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Cs/>
          <w:color w:val="000000"/>
          <w:sz w:val="26"/>
          <w:szCs w:val="26"/>
          <w:lang w:val="pl-PL"/>
        </w:rPr>
      </w:pPr>
      <w:r w:rsidRPr="00417FA5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pl-PL"/>
        </w:rPr>
        <w:t xml:space="preserve">a </w:t>
      </w:r>
      <w:r w:rsidRPr="00B73D0C">
        <w:rPr>
          <w:rFonts w:ascii="Arial" w:hAnsi="Arial" w:cs="Arial"/>
          <w:lang w:val="pl-PL"/>
        </w:rPr>
        <w:t xml:space="preserve">: </w:t>
      </w:r>
      <w:r w:rsidR="00D73A87" w:rsidRPr="00D73A87">
        <w:rPr>
          <w:rFonts w:ascii="Arial" w:hAnsi="Arial" w:cs="Arial"/>
          <w:bCs/>
          <w:lang w:val="pl-PL"/>
        </w:rPr>
        <w:t>..............................................................................................</w:t>
      </w:r>
      <w:r w:rsidR="00D73A87">
        <w:rPr>
          <w:rFonts w:ascii="Arial" w:hAnsi="Arial" w:cs="Arial"/>
          <w:bCs/>
          <w:lang w:val="pl-PL"/>
        </w:rPr>
        <w:t>...........................</w:t>
      </w:r>
      <w:r w:rsidR="00D73A87" w:rsidRPr="00D73A87">
        <w:rPr>
          <w:rFonts w:ascii="Arial" w:hAnsi="Arial" w:cs="Arial"/>
          <w:bCs/>
          <w:lang w:val="pl-PL"/>
        </w:rPr>
        <w:t>..</w:t>
      </w:r>
      <w:r w:rsidRPr="00D73A87">
        <w:rPr>
          <w:rFonts w:ascii="Times New Roman" w:hAnsi="Times New Roman"/>
          <w:bCs/>
          <w:iCs/>
          <w:color w:val="000000"/>
          <w:sz w:val="26"/>
          <w:szCs w:val="26"/>
          <w:lang w:val="pl-PL"/>
        </w:rPr>
        <w:t>,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pl-PL"/>
        </w:rPr>
        <w:t xml:space="preserve"> </w:t>
      </w:r>
      <w:r w:rsidRPr="00417FA5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 xml:space="preserve">NIP: </w:t>
      </w:r>
      <w:r w:rsidR="00D73A87" w:rsidRPr="00D73A87">
        <w:rPr>
          <w:rFonts w:ascii="Times New Roman" w:hAnsi="Times New Roman"/>
          <w:sz w:val="26"/>
          <w:szCs w:val="26"/>
          <w:lang w:val="pl-PL"/>
        </w:rPr>
        <w:t>......</w:t>
      </w:r>
      <w:r w:rsidR="00D73A87">
        <w:rPr>
          <w:rFonts w:ascii="Times New Roman" w:hAnsi="Times New Roman"/>
          <w:sz w:val="26"/>
          <w:szCs w:val="26"/>
          <w:lang w:val="pl-PL"/>
        </w:rPr>
        <w:t>.....</w:t>
      </w:r>
      <w:r w:rsidR="00D73A87" w:rsidRPr="00D73A87">
        <w:rPr>
          <w:rFonts w:ascii="Times New Roman" w:hAnsi="Times New Roman"/>
          <w:sz w:val="26"/>
          <w:szCs w:val="26"/>
          <w:lang w:val="pl-PL"/>
        </w:rPr>
        <w:t>..............</w:t>
      </w:r>
      <w:r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lang w:val="pl-PL"/>
        </w:rPr>
        <w:t xml:space="preserve">reprezentowanym przez </w:t>
      </w:r>
      <w:r w:rsidR="00D73A87">
        <w:rPr>
          <w:rFonts w:ascii="Times New Roman" w:hAnsi="Times New Roman"/>
          <w:bCs/>
          <w:color w:val="000000"/>
          <w:sz w:val="26"/>
          <w:szCs w:val="26"/>
          <w:lang w:val="pl-PL"/>
        </w:rPr>
        <w:t>.....................................................................................................................</w:t>
      </w:r>
    </w:p>
    <w:p w:rsidR="005613B8" w:rsidRPr="00417FA5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</w:pPr>
      <w:r w:rsidRPr="00417FA5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zwanym w dalszej części umowy" Zleceniodawcą"</w:t>
      </w:r>
    </w:p>
    <w:p w:rsidR="005613B8" w:rsidRPr="00910B9A" w:rsidRDefault="005613B8" w:rsidP="00D73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pl-PL"/>
        </w:rPr>
      </w:pPr>
    </w:p>
    <w:p w:rsidR="005613B8" w:rsidRPr="00D73A87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</w:pPr>
      <w:r w:rsidRPr="00D73A87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§1</w:t>
      </w:r>
    </w:p>
    <w:p w:rsidR="005613B8" w:rsidRPr="00B73D0C" w:rsidRDefault="005613B8" w:rsidP="00D73A87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 xml:space="preserve">Zleceniobiorca zobowiązuje się na zlecenie Zleceniodawcy do wykonywania badań diagnostycznych i laboratoryjnych wymienionych w </w:t>
      </w:r>
      <w:r w:rsidRPr="00B73D0C">
        <w:rPr>
          <w:rFonts w:ascii="Times New Roman" w:hAnsi="Times New Roman"/>
          <w:b/>
          <w:color w:val="000000"/>
          <w:sz w:val="26"/>
          <w:szCs w:val="26"/>
          <w:lang w:val="pl-PL"/>
        </w:rPr>
        <w:t>załącznikach Nr1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 xml:space="preserve"> do umowy stanowiących jej integralną część.</w:t>
      </w:r>
    </w:p>
    <w:p w:rsidR="005613B8" w:rsidRPr="00143A2C" w:rsidRDefault="005613B8" w:rsidP="00D73A87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color w:val="000000"/>
          <w:sz w:val="26"/>
          <w:szCs w:val="26"/>
        </w:rPr>
      </w:pPr>
      <w:r w:rsidRPr="00417FA5">
        <w:rPr>
          <w:rFonts w:ascii="Times New Roman" w:hAnsi="Times New Roman"/>
          <w:color w:val="000000"/>
          <w:sz w:val="26"/>
          <w:szCs w:val="26"/>
          <w:lang w:val="pl-PL"/>
        </w:rPr>
        <w:t xml:space="preserve">Badania wykonywane będą w </w:t>
      </w:r>
      <w:r w:rsidR="00D27E51">
        <w:rPr>
          <w:rFonts w:ascii="Times New Roman" w:hAnsi="Times New Roman"/>
          <w:color w:val="000000"/>
          <w:sz w:val="26"/>
          <w:szCs w:val="26"/>
          <w:lang w:val="pl-PL"/>
        </w:rPr>
        <w:t>Medycznym</w:t>
      </w:r>
      <w:r w:rsidRPr="00417FA5">
        <w:rPr>
          <w:rFonts w:ascii="Times New Roman" w:hAnsi="Times New Roman"/>
          <w:color w:val="000000"/>
          <w:sz w:val="26"/>
          <w:szCs w:val="26"/>
          <w:lang w:val="pl-PL"/>
        </w:rPr>
        <w:t xml:space="preserve"> </w:t>
      </w:r>
      <w:r w:rsidR="00D27E51">
        <w:rPr>
          <w:rFonts w:ascii="Times New Roman" w:hAnsi="Times New Roman"/>
          <w:color w:val="000000"/>
          <w:sz w:val="26"/>
          <w:szCs w:val="26"/>
          <w:lang w:val="pl-PL"/>
        </w:rPr>
        <w:t>Laboratorium</w:t>
      </w:r>
      <w:r w:rsidRPr="00417FA5">
        <w:rPr>
          <w:rFonts w:ascii="Times New Roman" w:hAnsi="Times New Roman"/>
          <w:color w:val="000000"/>
          <w:sz w:val="26"/>
          <w:szCs w:val="26"/>
          <w:lang w:val="pl-PL"/>
        </w:rPr>
        <w:t xml:space="preserve"> Diagnostycznym M</w:t>
      </w:r>
      <w:r w:rsidR="00D27E51">
        <w:rPr>
          <w:rFonts w:ascii="Times New Roman" w:hAnsi="Times New Roman"/>
          <w:color w:val="000000"/>
          <w:sz w:val="26"/>
          <w:szCs w:val="26"/>
          <w:lang w:val="pl-PL"/>
        </w:rPr>
        <w:t>edrex</w:t>
      </w:r>
      <w:r w:rsidRPr="00417FA5">
        <w:rPr>
          <w:rFonts w:ascii="Times New Roman" w:hAnsi="Times New Roman"/>
          <w:color w:val="000000"/>
          <w:sz w:val="26"/>
          <w:szCs w:val="26"/>
          <w:lang w:val="pl-PL"/>
        </w:rPr>
        <w:t xml:space="preserve"> ul. </w:t>
      </w:r>
      <w:proofErr w:type="spellStart"/>
      <w:r w:rsidRPr="00143A2C">
        <w:rPr>
          <w:rFonts w:ascii="Times New Roman" w:hAnsi="Times New Roman"/>
          <w:color w:val="000000"/>
          <w:sz w:val="26"/>
          <w:szCs w:val="26"/>
        </w:rPr>
        <w:t>Krakowska</w:t>
      </w:r>
      <w:proofErr w:type="spellEnd"/>
      <w:r w:rsidRPr="00143A2C">
        <w:rPr>
          <w:rFonts w:ascii="Times New Roman" w:hAnsi="Times New Roman"/>
          <w:color w:val="000000"/>
          <w:sz w:val="26"/>
          <w:szCs w:val="26"/>
        </w:rPr>
        <w:t xml:space="preserve"> 9, 15-875, </w:t>
      </w:r>
      <w:proofErr w:type="spellStart"/>
      <w:r w:rsidRPr="00143A2C">
        <w:rPr>
          <w:rFonts w:ascii="Times New Roman" w:hAnsi="Times New Roman"/>
          <w:color w:val="000000"/>
          <w:sz w:val="26"/>
          <w:szCs w:val="26"/>
        </w:rPr>
        <w:t>Białystok</w:t>
      </w:r>
      <w:proofErr w:type="spellEnd"/>
      <w:r w:rsidRPr="00143A2C">
        <w:rPr>
          <w:rFonts w:ascii="Times New Roman" w:hAnsi="Times New Roman"/>
          <w:color w:val="000000"/>
          <w:sz w:val="26"/>
          <w:szCs w:val="26"/>
        </w:rPr>
        <w:t>.</w:t>
      </w:r>
    </w:p>
    <w:p w:rsidR="005613B8" w:rsidRPr="00CE294A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5613B8" w:rsidRPr="00143A2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43A2C">
        <w:rPr>
          <w:rFonts w:ascii="Times New Roman" w:hAnsi="Times New Roman"/>
          <w:b/>
          <w:bCs/>
          <w:color w:val="000000"/>
          <w:sz w:val="26"/>
          <w:szCs w:val="26"/>
        </w:rPr>
        <w:t>§2</w:t>
      </w:r>
    </w:p>
    <w:p w:rsidR="005613B8" w:rsidRPr="00B73D0C" w:rsidRDefault="005613B8" w:rsidP="00D73A87">
      <w:pPr>
        <w:widowControl w:val="0"/>
        <w:numPr>
          <w:ilvl w:val="1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151515"/>
          <w:sz w:val="26"/>
          <w:szCs w:val="26"/>
          <w:lang w:val="pl-PL"/>
        </w:rPr>
      </w:pP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Podstawą do wykonania badań stanowić będzie pisemne skierowanie wystawione przez Zleceniodawcę.</w:t>
      </w:r>
    </w:p>
    <w:p w:rsidR="005613B8" w:rsidRPr="00B73D0C" w:rsidRDefault="005613B8" w:rsidP="00D73A87">
      <w:pPr>
        <w:widowControl w:val="0"/>
        <w:numPr>
          <w:ilvl w:val="1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151515"/>
          <w:sz w:val="26"/>
          <w:szCs w:val="26"/>
          <w:lang w:val="pl-PL"/>
        </w:rPr>
      </w:pP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Każda ze stron zobowiązuje się prowadzić ewidencję zlecon</w:t>
      </w:r>
      <w:r w:rsidRPr="00B73D0C">
        <w:rPr>
          <w:rFonts w:ascii="Times New Roman" w:hAnsi="Times New Roman"/>
          <w:color w:val="151515"/>
          <w:sz w:val="26"/>
          <w:szCs w:val="26"/>
          <w:lang w:val="pl-PL"/>
        </w:rPr>
        <w:t>y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ch badań</w:t>
      </w:r>
      <w:r w:rsidRPr="00B73D0C">
        <w:rPr>
          <w:rFonts w:ascii="Times New Roman" w:hAnsi="Times New Roman"/>
          <w:color w:val="151515"/>
          <w:sz w:val="26"/>
          <w:szCs w:val="26"/>
          <w:lang w:val="pl-PL"/>
        </w:rPr>
        <w:t>.</w:t>
      </w:r>
    </w:p>
    <w:p w:rsidR="005613B8" w:rsidRPr="00B73D0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20"/>
          <w:szCs w:val="20"/>
          <w:lang w:val="pl-PL"/>
        </w:rPr>
      </w:pPr>
    </w:p>
    <w:p w:rsidR="005613B8" w:rsidRPr="00143A2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43A2C">
        <w:rPr>
          <w:rFonts w:ascii="Times New Roman" w:hAnsi="Times New Roman"/>
          <w:b/>
          <w:bCs/>
          <w:color w:val="000000"/>
          <w:sz w:val="26"/>
          <w:szCs w:val="26"/>
        </w:rPr>
        <w:t>§3</w:t>
      </w:r>
    </w:p>
    <w:p w:rsidR="005613B8" w:rsidRPr="00B73D0C" w:rsidRDefault="005613B8" w:rsidP="00D73A87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97" w:hanging="709"/>
        <w:jc w:val="both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Zleceniobiorcy za wykonane badania przysługuje wynagrodzenie wynikające z pomnożenia ilości wykonanych badań, przez cenę badania określoną w załącznikach</w:t>
      </w:r>
      <w:r w:rsidRPr="00B73D0C">
        <w:rPr>
          <w:rFonts w:ascii="Times New Roman" w:hAnsi="Times New Roman"/>
          <w:color w:val="151515"/>
          <w:sz w:val="26"/>
          <w:szCs w:val="26"/>
          <w:lang w:val="pl-PL"/>
        </w:rPr>
        <w:t xml:space="preserve">, 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 xml:space="preserve">o których mowa w §1. </w:t>
      </w:r>
    </w:p>
    <w:p w:rsidR="005613B8" w:rsidRPr="00B73D0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20"/>
          <w:szCs w:val="20"/>
          <w:lang w:val="pl-PL"/>
        </w:rPr>
      </w:pPr>
    </w:p>
    <w:p w:rsidR="005613B8" w:rsidRPr="00143A2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43A2C">
        <w:rPr>
          <w:rFonts w:ascii="Times New Roman" w:hAnsi="Times New Roman"/>
          <w:b/>
          <w:bCs/>
          <w:color w:val="000000"/>
          <w:sz w:val="26"/>
          <w:szCs w:val="26"/>
        </w:rPr>
        <w:t>§4</w:t>
      </w:r>
    </w:p>
    <w:p w:rsidR="005613B8" w:rsidRPr="00B73D0C" w:rsidRDefault="005613B8" w:rsidP="00D73A87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Zleceniobiorca zastrzega sobie możliwość zmiany cen badań</w:t>
      </w:r>
      <w:r w:rsidRPr="00B73D0C">
        <w:rPr>
          <w:rFonts w:ascii="Times New Roman" w:hAnsi="Times New Roman"/>
          <w:color w:val="151515"/>
          <w:sz w:val="26"/>
          <w:szCs w:val="26"/>
          <w:lang w:val="pl-PL"/>
        </w:rPr>
        <w:t xml:space="preserve">, 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o których mowa w §1</w:t>
      </w:r>
      <w:r w:rsidRPr="00B73D0C">
        <w:rPr>
          <w:rFonts w:ascii="Times New Roman" w:hAnsi="Times New Roman"/>
          <w:color w:val="151515"/>
          <w:sz w:val="26"/>
          <w:szCs w:val="26"/>
          <w:lang w:val="pl-PL"/>
        </w:rPr>
        <w:t xml:space="preserve">, 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prz</w:t>
      </w:r>
      <w:r w:rsidRPr="00B73D0C">
        <w:rPr>
          <w:rFonts w:ascii="Times New Roman" w:hAnsi="Times New Roman"/>
          <w:color w:val="151515"/>
          <w:sz w:val="26"/>
          <w:szCs w:val="26"/>
          <w:lang w:val="pl-PL"/>
        </w:rPr>
        <w:t xml:space="preserve">y 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czym</w:t>
      </w:r>
      <w:r w:rsidRPr="00B73D0C">
        <w:rPr>
          <w:rFonts w:ascii="Times New Roman" w:hAnsi="Times New Roman"/>
          <w:color w:val="151515"/>
          <w:sz w:val="26"/>
          <w:szCs w:val="26"/>
          <w:lang w:val="pl-PL"/>
        </w:rPr>
        <w:t xml:space="preserve">, 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zmiana wysokości cen nie może przew</w:t>
      </w:r>
      <w:r w:rsidRPr="00B73D0C">
        <w:rPr>
          <w:rFonts w:ascii="Times New Roman" w:hAnsi="Times New Roman"/>
          <w:color w:val="151515"/>
          <w:sz w:val="26"/>
          <w:szCs w:val="26"/>
          <w:lang w:val="pl-PL"/>
        </w:rPr>
        <w:t>y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ższać wskaźnika wzrostu cen towarów i usług konsumpcyjnych</w:t>
      </w:r>
      <w:r w:rsidRPr="00B73D0C">
        <w:rPr>
          <w:rFonts w:ascii="Times New Roman" w:hAnsi="Times New Roman"/>
          <w:color w:val="151515"/>
          <w:sz w:val="26"/>
          <w:szCs w:val="26"/>
          <w:lang w:val="pl-PL"/>
        </w:rPr>
        <w:t xml:space="preserve">, 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ogłoszonego przez Prezesa GUS.</w:t>
      </w:r>
    </w:p>
    <w:p w:rsidR="005613B8" w:rsidRPr="00B73D0C" w:rsidRDefault="005613B8" w:rsidP="00D73A87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 xml:space="preserve">Zleceniobiorca będzie informować Zleceniodawcę o zmianie cen </w:t>
      </w:r>
      <w:r w:rsidRPr="00910B9A">
        <w:rPr>
          <w:rFonts w:ascii="Times New Roman" w:hAnsi="Times New Roman"/>
          <w:sz w:val="26"/>
          <w:szCs w:val="26"/>
          <w:lang w:val="pl-PL"/>
        </w:rPr>
        <w:t>z tygodniowym</w:t>
      </w:r>
      <w:r w:rsidRPr="00B73D0C">
        <w:rPr>
          <w:rFonts w:ascii="Times New Roman" w:hAnsi="Times New Roman"/>
          <w:color w:val="FF00FF"/>
          <w:sz w:val="26"/>
          <w:szCs w:val="26"/>
          <w:lang w:val="pl-PL"/>
        </w:rPr>
        <w:t xml:space="preserve"> </w:t>
      </w:r>
      <w:r w:rsidRPr="00B73D0C">
        <w:rPr>
          <w:rFonts w:ascii="Times New Roman" w:hAnsi="Times New Roman"/>
          <w:sz w:val="26"/>
          <w:szCs w:val="26"/>
          <w:lang w:val="pl-PL"/>
        </w:rPr>
        <w:t>wyprzedzeniem.</w:t>
      </w:r>
    </w:p>
    <w:p w:rsidR="005613B8" w:rsidRPr="00B73D0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20"/>
          <w:szCs w:val="20"/>
          <w:lang w:val="pl-PL"/>
        </w:rPr>
      </w:pPr>
    </w:p>
    <w:p w:rsidR="005613B8" w:rsidRPr="00143A2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43A2C">
        <w:rPr>
          <w:rFonts w:ascii="Times New Roman" w:hAnsi="Times New Roman"/>
          <w:b/>
          <w:bCs/>
          <w:color w:val="000000"/>
          <w:sz w:val="26"/>
          <w:szCs w:val="26"/>
        </w:rPr>
        <w:t>§5</w:t>
      </w:r>
    </w:p>
    <w:p w:rsidR="005613B8" w:rsidRPr="00D73A87" w:rsidRDefault="005613B8" w:rsidP="00D73A87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sz w:val="26"/>
          <w:szCs w:val="26"/>
          <w:lang w:val="pl-PL"/>
        </w:rPr>
      </w:pPr>
      <w:r w:rsidRPr="00D73A87">
        <w:rPr>
          <w:rFonts w:ascii="Times New Roman" w:hAnsi="Times New Roman"/>
          <w:sz w:val="26"/>
          <w:szCs w:val="26"/>
          <w:lang w:val="pl-PL"/>
        </w:rPr>
        <w:t xml:space="preserve">Wynagrodzenie płatne będzie co miesiąc w ciągu 14 dni od daty otrzymania rachunku na konto: </w:t>
      </w:r>
      <w:r w:rsidR="00E25546" w:rsidRPr="00D73A87">
        <w:rPr>
          <w:rFonts w:ascii="Times New Roman" w:hAnsi="Times New Roman"/>
          <w:b/>
          <w:bCs/>
          <w:sz w:val="26"/>
          <w:szCs w:val="26"/>
          <w:lang w:val="pl-PL"/>
        </w:rPr>
        <w:t>37 1020 1332 0000 1202 1031 8097</w:t>
      </w:r>
    </w:p>
    <w:p w:rsidR="005613B8" w:rsidRPr="00B73D0C" w:rsidRDefault="005613B8" w:rsidP="00D73A87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sz w:val="26"/>
          <w:szCs w:val="26"/>
          <w:lang w:val="pl-PL"/>
        </w:rPr>
      </w:pPr>
      <w:r w:rsidRPr="00B73D0C">
        <w:rPr>
          <w:rFonts w:ascii="Times New Roman" w:hAnsi="Times New Roman"/>
          <w:sz w:val="26"/>
          <w:szCs w:val="26"/>
          <w:lang w:val="pl-PL"/>
        </w:rPr>
        <w:t>W przypadku uchybienia określonego w ust.1 terminu, Zleceniobiorcy przysługują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 xml:space="preserve"> odsetki ustawowe. </w:t>
      </w:r>
    </w:p>
    <w:p w:rsidR="005613B8" w:rsidRPr="00B73D0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20"/>
          <w:szCs w:val="20"/>
          <w:lang w:val="pl-PL"/>
        </w:rPr>
      </w:pPr>
    </w:p>
    <w:p w:rsidR="005613B8" w:rsidRPr="00143A2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43A2C">
        <w:rPr>
          <w:rFonts w:ascii="Times New Roman" w:hAnsi="Times New Roman"/>
          <w:b/>
          <w:bCs/>
          <w:color w:val="000000"/>
          <w:sz w:val="26"/>
          <w:szCs w:val="26"/>
        </w:rPr>
        <w:t>§6</w:t>
      </w:r>
    </w:p>
    <w:p w:rsidR="005613B8" w:rsidRPr="00B73D0C" w:rsidRDefault="005613B8" w:rsidP="00D73A87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Umowa zostaje zawarta na czas określon</w:t>
      </w:r>
      <w:r w:rsidRPr="00B73D0C">
        <w:rPr>
          <w:rFonts w:ascii="Times New Roman" w:hAnsi="Times New Roman"/>
          <w:color w:val="171717"/>
          <w:sz w:val="26"/>
          <w:szCs w:val="26"/>
          <w:lang w:val="pl-PL"/>
        </w:rPr>
        <w:t xml:space="preserve">y 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 xml:space="preserve">tj. od dnia </w:t>
      </w:r>
      <w:r w:rsidR="00D73A87">
        <w:rPr>
          <w:rFonts w:ascii="Times New Roman" w:hAnsi="Times New Roman"/>
          <w:color w:val="000000"/>
          <w:sz w:val="26"/>
          <w:szCs w:val="26"/>
          <w:lang w:val="pl-PL"/>
        </w:rPr>
        <w:t>__</w:t>
      </w:r>
      <w:r w:rsidR="00910B9A">
        <w:rPr>
          <w:rFonts w:ascii="Times New Roman" w:hAnsi="Times New Roman"/>
          <w:color w:val="000000"/>
          <w:sz w:val="26"/>
          <w:szCs w:val="26"/>
          <w:lang w:val="pl-PL"/>
        </w:rPr>
        <w:t>.</w:t>
      </w:r>
      <w:r w:rsidR="00724B4C">
        <w:rPr>
          <w:rFonts w:ascii="Times New Roman" w:hAnsi="Times New Roman"/>
          <w:color w:val="000000"/>
          <w:sz w:val="26"/>
          <w:szCs w:val="26"/>
          <w:lang w:val="pl-PL"/>
        </w:rPr>
        <w:t>__</w:t>
      </w:r>
      <w:r w:rsidR="00910B9A">
        <w:rPr>
          <w:rFonts w:ascii="Times New Roman" w:hAnsi="Times New Roman"/>
          <w:color w:val="000000"/>
          <w:sz w:val="26"/>
          <w:szCs w:val="26"/>
          <w:lang w:val="pl-PL"/>
        </w:rPr>
        <w:t>.20</w:t>
      </w:r>
      <w:r w:rsidR="00724B4C">
        <w:rPr>
          <w:rFonts w:ascii="Times New Roman" w:hAnsi="Times New Roman"/>
          <w:color w:val="000000"/>
          <w:sz w:val="26"/>
          <w:szCs w:val="26"/>
          <w:lang w:val="pl-PL"/>
        </w:rPr>
        <w:t>__</w:t>
      </w:r>
      <w:r w:rsidR="00910B9A">
        <w:rPr>
          <w:rFonts w:ascii="Times New Roman" w:hAnsi="Times New Roman"/>
          <w:color w:val="000000"/>
          <w:sz w:val="26"/>
          <w:szCs w:val="26"/>
          <w:lang w:val="pl-PL"/>
        </w:rPr>
        <w:t xml:space="preserve"> 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 xml:space="preserve">roku do dnia </w:t>
      </w:r>
      <w:r w:rsidR="00D73A87">
        <w:rPr>
          <w:rFonts w:ascii="Times New Roman" w:hAnsi="Times New Roman"/>
          <w:color w:val="000000"/>
          <w:sz w:val="26"/>
          <w:szCs w:val="26"/>
          <w:lang w:val="pl-PL"/>
        </w:rPr>
        <w:t>__</w:t>
      </w:r>
      <w:r w:rsidR="00910B9A">
        <w:rPr>
          <w:rFonts w:ascii="Times New Roman" w:hAnsi="Times New Roman"/>
          <w:color w:val="000000"/>
          <w:sz w:val="26"/>
          <w:szCs w:val="26"/>
          <w:lang w:val="pl-PL"/>
        </w:rPr>
        <w:t>.</w:t>
      </w:r>
      <w:r w:rsidR="00724B4C">
        <w:rPr>
          <w:rFonts w:ascii="Times New Roman" w:hAnsi="Times New Roman"/>
          <w:color w:val="000000"/>
          <w:sz w:val="26"/>
          <w:szCs w:val="26"/>
          <w:lang w:val="pl-PL"/>
        </w:rPr>
        <w:t>__</w:t>
      </w:r>
      <w:r w:rsidR="00910B9A">
        <w:rPr>
          <w:rFonts w:ascii="Times New Roman" w:hAnsi="Times New Roman"/>
          <w:color w:val="000000"/>
          <w:sz w:val="26"/>
          <w:szCs w:val="26"/>
          <w:lang w:val="pl-PL"/>
        </w:rPr>
        <w:t>.20</w:t>
      </w:r>
      <w:r w:rsidR="00724B4C">
        <w:rPr>
          <w:rFonts w:ascii="Times New Roman" w:hAnsi="Times New Roman"/>
          <w:color w:val="000000"/>
          <w:sz w:val="26"/>
          <w:szCs w:val="26"/>
          <w:lang w:val="pl-PL"/>
        </w:rPr>
        <w:t>__</w:t>
      </w:r>
      <w:r w:rsidR="00910B9A">
        <w:rPr>
          <w:rFonts w:ascii="Times New Roman" w:hAnsi="Times New Roman"/>
          <w:color w:val="000000"/>
          <w:sz w:val="26"/>
          <w:szCs w:val="26"/>
          <w:lang w:val="pl-PL"/>
        </w:rPr>
        <w:t xml:space="preserve"> 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roku z możliwością przedłużenia na kolejn</w:t>
      </w:r>
      <w:r w:rsidRPr="00B73D0C">
        <w:rPr>
          <w:rFonts w:ascii="Times New Roman" w:hAnsi="Times New Roman"/>
          <w:color w:val="171717"/>
          <w:sz w:val="26"/>
          <w:szCs w:val="26"/>
          <w:lang w:val="pl-PL"/>
        </w:rPr>
        <w:t xml:space="preserve">y 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 xml:space="preserve">czas określony. </w:t>
      </w:r>
    </w:p>
    <w:p w:rsidR="005613B8" w:rsidRPr="00B73D0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20"/>
          <w:szCs w:val="20"/>
          <w:lang w:val="pl-PL"/>
        </w:rPr>
      </w:pPr>
    </w:p>
    <w:p w:rsidR="005613B8" w:rsidRPr="00143A2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43A2C">
        <w:rPr>
          <w:rFonts w:ascii="Times New Roman" w:hAnsi="Times New Roman"/>
          <w:b/>
          <w:bCs/>
          <w:color w:val="000000"/>
          <w:sz w:val="26"/>
          <w:szCs w:val="26"/>
        </w:rPr>
        <w:t>§7</w:t>
      </w:r>
    </w:p>
    <w:p w:rsidR="005613B8" w:rsidRPr="00B73D0C" w:rsidRDefault="005613B8" w:rsidP="00D73A87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  <w:lang w:val="pl-PL"/>
        </w:rPr>
      </w:pPr>
      <w:r w:rsidRPr="00B73D0C">
        <w:rPr>
          <w:rFonts w:ascii="Times New Roman" w:hAnsi="Times New Roman"/>
          <w:sz w:val="26"/>
          <w:szCs w:val="26"/>
          <w:lang w:val="pl-PL"/>
        </w:rPr>
        <w:t xml:space="preserve">Strony dopuszczają możliwość rozwiązania umowy za dwutygodniowym okresem wypowiedzenia liczonym od dnia otrzymania wypowiedzenia. </w:t>
      </w:r>
    </w:p>
    <w:p w:rsidR="005613B8" w:rsidRPr="00B73D0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20"/>
          <w:szCs w:val="20"/>
          <w:lang w:val="pl-PL"/>
        </w:rPr>
      </w:pPr>
    </w:p>
    <w:p w:rsidR="005613B8" w:rsidRPr="00143A2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43A2C">
        <w:rPr>
          <w:rFonts w:ascii="Times New Roman" w:hAnsi="Times New Roman"/>
          <w:b/>
          <w:bCs/>
          <w:color w:val="000000"/>
          <w:sz w:val="26"/>
          <w:szCs w:val="26"/>
        </w:rPr>
        <w:t>§8</w:t>
      </w:r>
    </w:p>
    <w:p w:rsidR="005613B8" w:rsidRPr="00B73D0C" w:rsidRDefault="005613B8" w:rsidP="00D73A87">
      <w:pPr>
        <w:widowControl w:val="0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Zleceniobiorca zastrzega sobie możliwość rozwiązania umowy bez zachowania okresu wypowiedzenia, w przypadku dopuszczenia się zwłoki w zapłacie wynagrodzenia przez Zleceniodawcę za dwa pełne okresy płatności.</w:t>
      </w:r>
    </w:p>
    <w:p w:rsidR="005613B8" w:rsidRPr="00B73D0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20"/>
          <w:szCs w:val="20"/>
          <w:lang w:val="pl-PL"/>
        </w:rPr>
      </w:pPr>
    </w:p>
    <w:p w:rsidR="005613B8" w:rsidRPr="00143A2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43A2C">
        <w:rPr>
          <w:rFonts w:ascii="Times New Roman" w:hAnsi="Times New Roman"/>
          <w:b/>
          <w:bCs/>
          <w:color w:val="000000"/>
          <w:sz w:val="26"/>
          <w:szCs w:val="26"/>
        </w:rPr>
        <w:t>§9</w:t>
      </w:r>
    </w:p>
    <w:p w:rsidR="005613B8" w:rsidRPr="00B73D0C" w:rsidRDefault="005613B8" w:rsidP="00D73A87">
      <w:pPr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9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Zmiany umowy wymagają form</w:t>
      </w:r>
      <w:r w:rsidRPr="00B73D0C">
        <w:rPr>
          <w:rFonts w:ascii="Times New Roman" w:hAnsi="Times New Roman"/>
          <w:color w:val="171717"/>
          <w:sz w:val="26"/>
          <w:szCs w:val="26"/>
          <w:lang w:val="pl-PL"/>
        </w:rPr>
        <w:t xml:space="preserve">y 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 xml:space="preserve">pisemnej pod rygorem nieważności. </w:t>
      </w:r>
    </w:p>
    <w:p w:rsidR="005613B8" w:rsidRPr="00B73D0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20"/>
          <w:szCs w:val="20"/>
          <w:lang w:val="pl-PL"/>
        </w:rPr>
      </w:pPr>
    </w:p>
    <w:p w:rsidR="005613B8" w:rsidRPr="00143A2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43A2C">
        <w:rPr>
          <w:rFonts w:ascii="Times New Roman" w:hAnsi="Times New Roman"/>
          <w:b/>
          <w:color w:val="000000"/>
          <w:sz w:val="26"/>
          <w:szCs w:val="26"/>
        </w:rPr>
        <w:t>§</w:t>
      </w:r>
      <w:r w:rsidRPr="00143A2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3A2C">
        <w:rPr>
          <w:rFonts w:ascii="Times New Roman" w:hAnsi="Times New Roman"/>
          <w:b/>
          <w:bCs/>
          <w:color w:val="000000"/>
          <w:sz w:val="26"/>
          <w:szCs w:val="26"/>
        </w:rPr>
        <w:t>10</w:t>
      </w:r>
    </w:p>
    <w:p w:rsidR="005613B8" w:rsidRPr="00B73D0C" w:rsidRDefault="005613B8" w:rsidP="00D73A87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39" w:hanging="709"/>
        <w:jc w:val="both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Wszelkie spor</w:t>
      </w:r>
      <w:r w:rsidRPr="00B73D0C">
        <w:rPr>
          <w:rFonts w:ascii="Times New Roman" w:hAnsi="Times New Roman"/>
          <w:color w:val="171717"/>
          <w:sz w:val="26"/>
          <w:szCs w:val="26"/>
          <w:lang w:val="pl-PL"/>
        </w:rPr>
        <w:t xml:space="preserve">y 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mogące wystąpić na tle niniejszej umowy</w:t>
      </w:r>
      <w:r w:rsidRPr="00B73D0C">
        <w:rPr>
          <w:rFonts w:ascii="Times New Roman" w:hAnsi="Times New Roman"/>
          <w:color w:val="171717"/>
          <w:sz w:val="26"/>
          <w:szCs w:val="26"/>
          <w:lang w:val="pl-PL"/>
        </w:rPr>
        <w:t xml:space="preserve">, 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stron</w:t>
      </w:r>
      <w:r w:rsidRPr="00B73D0C">
        <w:rPr>
          <w:rFonts w:ascii="Times New Roman" w:hAnsi="Times New Roman"/>
          <w:color w:val="171717"/>
          <w:sz w:val="26"/>
          <w:szCs w:val="26"/>
          <w:lang w:val="pl-PL"/>
        </w:rPr>
        <w:t xml:space="preserve">y 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poddają rozstrzygnięciu właściwemu Sądowi w Białymstoku.</w:t>
      </w:r>
    </w:p>
    <w:p w:rsidR="005613B8" w:rsidRPr="00B73D0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20"/>
          <w:szCs w:val="20"/>
          <w:lang w:val="pl-PL"/>
        </w:rPr>
      </w:pPr>
    </w:p>
    <w:p w:rsidR="005613B8" w:rsidRPr="00143A2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43A2C">
        <w:rPr>
          <w:rFonts w:ascii="Times New Roman" w:hAnsi="Times New Roman"/>
          <w:b/>
          <w:bCs/>
          <w:color w:val="000000"/>
          <w:sz w:val="26"/>
          <w:szCs w:val="26"/>
        </w:rPr>
        <w:t>§11</w:t>
      </w:r>
    </w:p>
    <w:p w:rsidR="005613B8" w:rsidRPr="00B73D0C" w:rsidRDefault="005613B8" w:rsidP="00D73A87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9"/>
        <w:rPr>
          <w:rFonts w:ascii="Times New Roman" w:hAnsi="Times New Roman"/>
          <w:color w:val="171717"/>
          <w:sz w:val="26"/>
          <w:szCs w:val="26"/>
          <w:lang w:val="pl-PL"/>
        </w:rPr>
      </w:pP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W sprawach nie uregulowanych niniejszą umową mają zastosowanie przepisy kodeksu cywilnego</w:t>
      </w:r>
      <w:r w:rsidRPr="00B73D0C">
        <w:rPr>
          <w:rFonts w:ascii="Times New Roman" w:hAnsi="Times New Roman"/>
          <w:color w:val="171717"/>
          <w:sz w:val="26"/>
          <w:szCs w:val="26"/>
          <w:lang w:val="pl-PL"/>
        </w:rPr>
        <w:t xml:space="preserve">. </w:t>
      </w:r>
    </w:p>
    <w:p w:rsidR="005613B8" w:rsidRPr="00B73D0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20"/>
          <w:szCs w:val="20"/>
          <w:lang w:val="pl-PL"/>
        </w:rPr>
      </w:pPr>
    </w:p>
    <w:p w:rsidR="005613B8" w:rsidRPr="00143A2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43A2C">
        <w:rPr>
          <w:rFonts w:ascii="Times New Roman" w:hAnsi="Times New Roman"/>
          <w:b/>
          <w:color w:val="000000"/>
          <w:sz w:val="26"/>
          <w:szCs w:val="26"/>
        </w:rPr>
        <w:t>§</w:t>
      </w:r>
      <w:r w:rsidRPr="00143A2C">
        <w:rPr>
          <w:rFonts w:ascii="Times New Roman" w:hAnsi="Times New Roman"/>
          <w:b/>
          <w:bCs/>
          <w:color w:val="000000"/>
          <w:sz w:val="26"/>
          <w:szCs w:val="26"/>
        </w:rPr>
        <w:t>12</w:t>
      </w:r>
    </w:p>
    <w:p w:rsidR="005613B8" w:rsidRPr="00B73D0C" w:rsidRDefault="005613B8" w:rsidP="00D73A87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73D0C">
        <w:rPr>
          <w:rFonts w:ascii="Times New Roman" w:hAnsi="Times New Roman"/>
          <w:color w:val="171717"/>
          <w:sz w:val="26"/>
          <w:szCs w:val="26"/>
          <w:lang w:val="pl-PL"/>
        </w:rPr>
        <w:t>"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Zleceniobiorca zobowiązuje się do poddania kontroli oddziału NFZ na zasadach określonych w ustawie z dnia 27 sierpnia 2004 roku o świadczeniach opieki zdrowotnej finansowanyc</w:t>
      </w:r>
      <w:r w:rsidRPr="00B73D0C">
        <w:rPr>
          <w:rFonts w:ascii="Times New Roman" w:hAnsi="Times New Roman"/>
          <w:color w:val="171717"/>
          <w:sz w:val="26"/>
          <w:szCs w:val="26"/>
          <w:lang w:val="pl-PL"/>
        </w:rPr>
        <w:t xml:space="preserve">h 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ze środków publicznych (Dz. U z 2008 r. Nr 164</w:t>
      </w:r>
      <w:r w:rsidRPr="00B73D0C">
        <w:rPr>
          <w:rFonts w:ascii="Times New Roman" w:hAnsi="Times New Roman"/>
          <w:color w:val="171717"/>
          <w:sz w:val="26"/>
          <w:szCs w:val="26"/>
          <w:lang w:val="pl-PL"/>
        </w:rPr>
        <w:t xml:space="preserve">, 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poz. 1027 ze zm</w:t>
      </w:r>
      <w:r w:rsidRPr="00B73D0C">
        <w:rPr>
          <w:rFonts w:ascii="Times New Roman" w:hAnsi="Times New Roman"/>
          <w:color w:val="171717"/>
          <w:sz w:val="26"/>
          <w:szCs w:val="26"/>
          <w:lang w:val="pl-PL"/>
        </w:rPr>
        <w:t>.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) w zakresie wynikającym z umowy zawartej z Oddziałem NFZ".</w:t>
      </w:r>
    </w:p>
    <w:p w:rsidR="005613B8" w:rsidRPr="00B73D0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20"/>
          <w:szCs w:val="20"/>
          <w:lang w:val="pl-PL"/>
        </w:rPr>
      </w:pPr>
    </w:p>
    <w:p w:rsidR="005613B8" w:rsidRPr="00143A2C" w:rsidRDefault="005613B8" w:rsidP="00D7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43A2C">
        <w:rPr>
          <w:rFonts w:ascii="Times New Roman" w:hAnsi="Times New Roman"/>
          <w:b/>
          <w:bCs/>
          <w:color w:val="000000"/>
          <w:sz w:val="26"/>
          <w:szCs w:val="26"/>
        </w:rPr>
        <w:t>§13</w:t>
      </w:r>
    </w:p>
    <w:p w:rsidR="005613B8" w:rsidRPr="00B73D0C" w:rsidRDefault="005613B8" w:rsidP="00D73A87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Umowę sporządzono w dwóch j</w:t>
      </w:r>
      <w:r w:rsidRPr="00B73D0C">
        <w:rPr>
          <w:rFonts w:ascii="Times New Roman" w:hAnsi="Times New Roman"/>
          <w:color w:val="171717"/>
          <w:sz w:val="26"/>
          <w:szCs w:val="26"/>
          <w:lang w:val="pl-PL"/>
        </w:rPr>
        <w:t>e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dnobrzmiących egzemplarzach</w:t>
      </w:r>
      <w:r w:rsidRPr="00B73D0C">
        <w:rPr>
          <w:rFonts w:ascii="Times New Roman" w:hAnsi="Times New Roman"/>
          <w:color w:val="171717"/>
          <w:sz w:val="26"/>
          <w:szCs w:val="26"/>
          <w:lang w:val="pl-PL"/>
        </w:rPr>
        <w:t xml:space="preserve">, 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>po jedn</w:t>
      </w:r>
      <w:r w:rsidRPr="00B73D0C">
        <w:rPr>
          <w:rFonts w:ascii="Times New Roman" w:hAnsi="Times New Roman"/>
          <w:color w:val="171717"/>
          <w:sz w:val="26"/>
          <w:szCs w:val="26"/>
          <w:lang w:val="pl-PL"/>
        </w:rPr>
        <w:t>y</w:t>
      </w:r>
      <w:r w:rsidRPr="00B73D0C">
        <w:rPr>
          <w:rFonts w:ascii="Times New Roman" w:hAnsi="Times New Roman"/>
          <w:color w:val="000000"/>
          <w:sz w:val="26"/>
          <w:szCs w:val="26"/>
          <w:lang w:val="pl-PL"/>
        </w:rPr>
        <w:t xml:space="preserve">m dla każdej ze stron. </w:t>
      </w:r>
    </w:p>
    <w:tbl>
      <w:tblPr>
        <w:tblW w:w="0" w:type="auto"/>
        <w:tblLook w:val="00A0"/>
      </w:tblPr>
      <w:tblGrid>
        <w:gridCol w:w="5207"/>
        <w:gridCol w:w="5207"/>
      </w:tblGrid>
      <w:tr w:rsidR="005613B8" w:rsidRPr="00CC6017" w:rsidTr="00CC6017">
        <w:tc>
          <w:tcPr>
            <w:tcW w:w="5207" w:type="dxa"/>
          </w:tcPr>
          <w:p w:rsidR="00910B9A" w:rsidRDefault="00910B9A" w:rsidP="00CC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pl-PL"/>
              </w:rPr>
            </w:pPr>
          </w:p>
          <w:p w:rsidR="005613B8" w:rsidRPr="00CC6017" w:rsidRDefault="005613B8" w:rsidP="00CC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CC601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Zleceniodawca</w:t>
            </w:r>
            <w:proofErr w:type="spellEnd"/>
          </w:p>
        </w:tc>
        <w:tc>
          <w:tcPr>
            <w:tcW w:w="5207" w:type="dxa"/>
          </w:tcPr>
          <w:p w:rsidR="00910B9A" w:rsidRDefault="00910B9A" w:rsidP="00CC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pl-PL"/>
              </w:rPr>
            </w:pPr>
          </w:p>
          <w:p w:rsidR="005613B8" w:rsidRPr="00CC6017" w:rsidRDefault="005613B8" w:rsidP="00CC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CC601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Zleceniobiorca</w:t>
            </w:r>
            <w:proofErr w:type="spellEnd"/>
          </w:p>
        </w:tc>
      </w:tr>
      <w:tr w:rsidR="005613B8" w:rsidRPr="00CC6017" w:rsidTr="00CC6017">
        <w:tc>
          <w:tcPr>
            <w:tcW w:w="5207" w:type="dxa"/>
          </w:tcPr>
          <w:p w:rsidR="005613B8" w:rsidRPr="00CC6017" w:rsidRDefault="005613B8" w:rsidP="00CC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7" w:type="dxa"/>
          </w:tcPr>
          <w:p w:rsidR="005613B8" w:rsidRPr="00CC6017" w:rsidRDefault="005613B8" w:rsidP="00CC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613B8" w:rsidRDefault="005613B8" w:rsidP="00120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"/>
        <w:rPr>
          <w:rFonts w:ascii="Times New Roman" w:hAnsi="Times New Roman"/>
          <w:sz w:val="28"/>
          <w:szCs w:val="28"/>
        </w:rPr>
      </w:pPr>
    </w:p>
    <w:p w:rsidR="005613B8" w:rsidRPr="00D73A87" w:rsidRDefault="005613B8" w:rsidP="0068263B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D73A87">
        <w:rPr>
          <w:rFonts w:ascii="Times New Roman" w:hAnsi="Times New Roman"/>
          <w:bCs/>
          <w:color w:val="000000"/>
          <w:sz w:val="26"/>
          <w:szCs w:val="26"/>
        </w:rPr>
        <w:lastRenderedPageBreak/>
        <w:t>Załącznik</w:t>
      </w:r>
      <w:proofErr w:type="spellEnd"/>
      <w:r w:rsidRPr="00D73A8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D73A87">
        <w:rPr>
          <w:rFonts w:ascii="Times New Roman" w:hAnsi="Times New Roman"/>
          <w:bCs/>
          <w:color w:val="000000"/>
          <w:sz w:val="26"/>
          <w:szCs w:val="26"/>
        </w:rPr>
        <w:t>Nr</w:t>
      </w:r>
      <w:proofErr w:type="spellEnd"/>
      <w:r w:rsidRPr="00D73A87">
        <w:rPr>
          <w:rFonts w:ascii="Times New Roman" w:hAnsi="Times New Roman"/>
          <w:bCs/>
          <w:color w:val="000000"/>
          <w:sz w:val="26"/>
          <w:szCs w:val="26"/>
        </w:rPr>
        <w:t xml:space="preserve"> 1</w:t>
      </w:r>
    </w:p>
    <w:p w:rsidR="005613B8" w:rsidRPr="00D73A87" w:rsidRDefault="005613B8" w:rsidP="00682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5613B8" w:rsidRPr="00D73A87" w:rsidRDefault="005613B8" w:rsidP="00682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D73A87">
        <w:rPr>
          <w:rFonts w:ascii="Times New Roman" w:hAnsi="Times New Roman"/>
          <w:bCs/>
          <w:color w:val="000000"/>
          <w:sz w:val="26"/>
          <w:szCs w:val="26"/>
        </w:rPr>
        <w:t xml:space="preserve">CENNIK BADAŃ DIAGNOSTYCZNYCH </w:t>
      </w:r>
    </w:p>
    <w:p w:rsidR="00724B4C" w:rsidRPr="00724B4C" w:rsidRDefault="005613B8" w:rsidP="00724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Cs/>
          <w:iCs/>
          <w:color w:val="000000"/>
          <w:sz w:val="26"/>
          <w:szCs w:val="26"/>
          <w:lang w:val="pl-PL"/>
        </w:rPr>
      </w:pPr>
      <w:r w:rsidRPr="00D73A87">
        <w:rPr>
          <w:rFonts w:ascii="Times New Roman" w:hAnsi="Times New Roman"/>
          <w:bCs/>
          <w:color w:val="000000"/>
          <w:sz w:val="26"/>
          <w:szCs w:val="26"/>
          <w:lang w:val="pl-PL"/>
        </w:rPr>
        <w:t xml:space="preserve">Wykonywanych w dziale diagnostyki laboratoryjnej w </w:t>
      </w:r>
      <w:r w:rsidR="00856099" w:rsidRPr="00D73A87">
        <w:rPr>
          <w:rFonts w:ascii="Times New Roman" w:hAnsi="Times New Roman"/>
          <w:bCs/>
          <w:color w:val="000000"/>
          <w:sz w:val="26"/>
          <w:szCs w:val="26"/>
          <w:lang w:val="pl-PL"/>
        </w:rPr>
        <w:t>Medycznym Laboratorium</w:t>
      </w:r>
      <w:r w:rsidRPr="00D73A87">
        <w:rPr>
          <w:rFonts w:ascii="Times New Roman" w:hAnsi="Times New Roman"/>
          <w:bCs/>
          <w:iCs/>
          <w:color w:val="000000"/>
          <w:sz w:val="26"/>
          <w:szCs w:val="26"/>
          <w:lang w:val="pl-PL"/>
        </w:rPr>
        <w:t xml:space="preserve"> Diagnostycznym M</w:t>
      </w:r>
      <w:r w:rsidR="00856099" w:rsidRPr="00D73A87">
        <w:rPr>
          <w:rFonts w:ascii="Times New Roman" w:hAnsi="Times New Roman"/>
          <w:bCs/>
          <w:iCs/>
          <w:color w:val="000000"/>
          <w:sz w:val="26"/>
          <w:szCs w:val="26"/>
          <w:lang w:val="pl-PL"/>
        </w:rPr>
        <w:t>edrex</w:t>
      </w:r>
    </w:p>
    <w:p w:rsidR="00724B4C" w:rsidRPr="00825C05" w:rsidRDefault="00724B4C" w:rsidP="00D73A87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</w:p>
    <w:p w:rsidR="005613B8" w:rsidRPr="00825C05" w:rsidRDefault="005613B8" w:rsidP="00FB6283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25C05">
        <w:rPr>
          <w:rFonts w:ascii="Arial" w:hAnsi="Arial" w:cs="Arial"/>
          <w:b/>
          <w:bCs/>
          <w:sz w:val="20"/>
          <w:szCs w:val="20"/>
          <w:lang w:val="en-US"/>
        </w:rPr>
        <w:t>Badania</w:t>
      </w:r>
      <w:proofErr w:type="spellEnd"/>
      <w:r w:rsidRPr="00825C0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825C05">
        <w:rPr>
          <w:rFonts w:ascii="Arial" w:hAnsi="Arial" w:cs="Arial"/>
          <w:b/>
          <w:bCs/>
          <w:sz w:val="20"/>
          <w:szCs w:val="20"/>
          <w:lang w:val="en-US"/>
        </w:rPr>
        <w:t>diagnost</w:t>
      </w:r>
      <w:bookmarkStart w:id="0" w:name="_GoBack"/>
      <w:bookmarkEnd w:id="0"/>
      <w:r w:rsidRPr="00825C05">
        <w:rPr>
          <w:rFonts w:ascii="Arial" w:hAnsi="Arial" w:cs="Arial"/>
          <w:b/>
          <w:bCs/>
          <w:sz w:val="20"/>
          <w:szCs w:val="20"/>
          <w:lang w:val="en-US"/>
        </w:rPr>
        <w:t>yczne</w:t>
      </w:r>
      <w:proofErr w:type="spellEnd"/>
      <w:r w:rsidRPr="00825C05">
        <w:rPr>
          <w:rFonts w:ascii="Arial" w:hAnsi="Arial" w:cs="Arial"/>
          <w:b/>
          <w:bCs/>
          <w:sz w:val="20"/>
          <w:szCs w:val="20"/>
        </w:rPr>
        <w:t>:</w:t>
      </w:r>
    </w:p>
    <w:p w:rsidR="005613B8" w:rsidRPr="00825C05" w:rsidRDefault="005613B8" w:rsidP="00FB6283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25C05">
        <w:rPr>
          <w:rFonts w:ascii="Arial" w:hAnsi="Arial" w:cs="Arial"/>
          <w:sz w:val="20"/>
          <w:szCs w:val="20"/>
          <w:lang w:val="pl-PL"/>
        </w:rPr>
        <w:t xml:space="preserve">możliwe są badania laboratoryjne </w:t>
      </w:r>
      <w:r w:rsidRPr="00825C05">
        <w:rPr>
          <w:rFonts w:ascii="Arial" w:hAnsi="Arial" w:cs="Arial"/>
          <w:b/>
          <w:sz w:val="20"/>
          <w:szCs w:val="20"/>
          <w:lang w:val="pl-PL"/>
        </w:rPr>
        <w:t>w trybie ekspresowym („cito”): do 2 godzin</w:t>
      </w:r>
      <w:r w:rsidRPr="00825C05">
        <w:rPr>
          <w:rFonts w:ascii="Arial" w:hAnsi="Arial" w:cs="Arial"/>
          <w:sz w:val="20"/>
          <w:szCs w:val="20"/>
          <w:lang w:val="pl-PL"/>
        </w:rPr>
        <w:t xml:space="preserve">. Wykonanie badania w trybie ekspresowym jest dodatkowo płatne: </w:t>
      </w:r>
      <w:r w:rsidRPr="00825C05">
        <w:rPr>
          <w:rFonts w:ascii="Arial" w:hAnsi="Arial" w:cs="Arial"/>
          <w:b/>
          <w:sz w:val="20"/>
          <w:szCs w:val="20"/>
          <w:lang w:val="pl-PL"/>
        </w:rPr>
        <w:t>+ 50% kosztów pracy</w:t>
      </w:r>
      <w:r w:rsidRPr="00825C05">
        <w:rPr>
          <w:rFonts w:ascii="Arial" w:hAnsi="Arial" w:cs="Arial"/>
          <w:sz w:val="20"/>
          <w:szCs w:val="20"/>
          <w:lang w:val="pl-PL"/>
        </w:rPr>
        <w:t xml:space="preserve"> personelu medycznego podczas badania</w:t>
      </w:r>
      <w:r w:rsidR="00724B4C">
        <w:rPr>
          <w:rFonts w:ascii="Arial" w:hAnsi="Arial" w:cs="Arial"/>
          <w:sz w:val="20"/>
          <w:szCs w:val="20"/>
          <w:lang w:val="pl-PL"/>
        </w:rPr>
        <w:t>.</w:t>
      </w:r>
    </w:p>
    <w:p w:rsidR="005613B8" w:rsidRPr="00825C05" w:rsidRDefault="005613B8" w:rsidP="00FB6283">
      <w:pPr>
        <w:spacing w:after="0" w:line="240" w:lineRule="auto"/>
        <w:ind w:firstLine="360"/>
        <w:jc w:val="both"/>
        <w:rPr>
          <w:rStyle w:val="a9"/>
          <w:rFonts w:ascii="Arial" w:hAnsi="Arial" w:cs="Arial"/>
          <w:color w:val="333333"/>
          <w:sz w:val="20"/>
          <w:szCs w:val="20"/>
          <w:u w:color="333333"/>
          <w:lang w:val="pl-PL"/>
        </w:rPr>
      </w:pPr>
      <w:r w:rsidRPr="00825C05">
        <w:rPr>
          <w:rFonts w:ascii="Arial" w:hAnsi="Arial" w:cs="Arial"/>
          <w:b/>
          <w:bCs/>
          <w:sz w:val="20"/>
          <w:szCs w:val="20"/>
          <w:lang w:val="pl-PL"/>
        </w:rPr>
        <w:t xml:space="preserve">Punkt pobran badań laboratoryjnych: </w:t>
      </w:r>
      <w:r w:rsidRPr="00825C05">
        <w:rPr>
          <w:rFonts w:ascii="Arial" w:hAnsi="Arial" w:cs="Arial"/>
          <w:color w:val="333333"/>
          <w:sz w:val="20"/>
          <w:szCs w:val="20"/>
          <w:u w:color="333333"/>
          <w:lang w:val="pl-PL"/>
        </w:rPr>
        <w:t xml:space="preserve">MEDREX, 15-875 Białystok, ul. Krakowska 9. </w:t>
      </w:r>
      <w:r w:rsidRPr="00825C05">
        <w:rPr>
          <w:rFonts w:ascii="Arial" w:hAnsi="Arial" w:cs="Arial"/>
          <w:b/>
          <w:bCs/>
          <w:color w:val="333333"/>
          <w:sz w:val="20"/>
          <w:szCs w:val="20"/>
          <w:u w:color="333333"/>
          <w:lang w:val="pl-PL"/>
        </w:rPr>
        <w:t xml:space="preserve">Godziny pracy: </w:t>
      </w:r>
      <w:r w:rsidRPr="00825C05">
        <w:rPr>
          <w:rFonts w:ascii="Arial" w:hAnsi="Arial" w:cs="Arial"/>
          <w:color w:val="333333"/>
          <w:sz w:val="20"/>
          <w:szCs w:val="20"/>
          <w:u w:color="333333"/>
          <w:lang w:val="pl-PL"/>
        </w:rPr>
        <w:t>Poniedziałek-</w:t>
      </w:r>
      <w:r w:rsidRPr="00825C05">
        <w:rPr>
          <w:rFonts w:ascii="Arial" w:hAnsi="Arial" w:cs="Arial"/>
          <w:sz w:val="20"/>
          <w:szCs w:val="20"/>
          <w:lang w:val="pl-PL"/>
        </w:rPr>
        <w:t xml:space="preserve"> </w:t>
      </w:r>
      <w:r w:rsidRPr="00825C05">
        <w:rPr>
          <w:rFonts w:ascii="Arial" w:hAnsi="Arial" w:cs="Arial"/>
          <w:color w:val="333333"/>
          <w:sz w:val="20"/>
          <w:szCs w:val="20"/>
          <w:u w:color="333333"/>
          <w:lang w:val="pl-PL"/>
        </w:rPr>
        <w:t>sobota: 7</w:t>
      </w:r>
      <w:r w:rsidRPr="00825C05">
        <w:rPr>
          <w:rFonts w:ascii="Arial" w:hAnsi="Arial" w:cs="Arial"/>
          <w:color w:val="333333"/>
          <w:sz w:val="20"/>
          <w:szCs w:val="20"/>
          <w:u w:color="333333"/>
          <w:vertAlign w:val="superscript"/>
          <w:lang w:val="pl-PL"/>
        </w:rPr>
        <w:t>30</w:t>
      </w:r>
      <w:r w:rsidRPr="00825C05">
        <w:rPr>
          <w:rFonts w:ascii="Arial" w:hAnsi="Arial" w:cs="Arial"/>
          <w:color w:val="333333"/>
          <w:sz w:val="20"/>
          <w:szCs w:val="20"/>
          <w:u w:color="333333"/>
          <w:lang w:val="pl-PL"/>
        </w:rPr>
        <w:t xml:space="preserve"> – 13</w:t>
      </w:r>
      <w:r w:rsidRPr="00825C05">
        <w:rPr>
          <w:rFonts w:ascii="Arial" w:hAnsi="Arial" w:cs="Arial"/>
          <w:color w:val="333333"/>
          <w:sz w:val="20"/>
          <w:szCs w:val="20"/>
          <w:u w:color="333333"/>
          <w:vertAlign w:val="superscript"/>
          <w:lang w:val="pl-PL"/>
        </w:rPr>
        <w:t>00</w:t>
      </w:r>
      <w:r w:rsidRPr="00825C05">
        <w:rPr>
          <w:rFonts w:ascii="Arial" w:hAnsi="Arial" w:cs="Arial"/>
          <w:color w:val="333333"/>
          <w:sz w:val="20"/>
          <w:szCs w:val="20"/>
          <w:u w:color="333333"/>
          <w:lang w:val="pl-PL"/>
        </w:rPr>
        <w:t>.</w:t>
      </w:r>
      <w:r w:rsidRPr="00825C05">
        <w:rPr>
          <w:rFonts w:ascii="Arial" w:hAnsi="Arial" w:cs="Arial"/>
          <w:color w:val="333333"/>
          <w:sz w:val="20"/>
          <w:szCs w:val="20"/>
          <w:u w:color="333333"/>
          <w:vertAlign w:val="superscript"/>
          <w:lang w:val="pl-PL"/>
        </w:rPr>
        <w:t xml:space="preserve"> </w:t>
      </w:r>
      <w:r w:rsidRPr="00825C05">
        <w:rPr>
          <w:rFonts w:ascii="Arial" w:hAnsi="Arial" w:cs="Arial"/>
          <w:b/>
          <w:bCs/>
          <w:color w:val="333333"/>
          <w:sz w:val="20"/>
          <w:szCs w:val="20"/>
          <w:u w:color="333333"/>
          <w:lang w:val="pl-PL"/>
        </w:rPr>
        <w:t xml:space="preserve">Kontakt: </w:t>
      </w:r>
      <w:hyperlink r:id="rId8" w:history="1">
        <w:r w:rsidRPr="00825C05">
          <w:rPr>
            <w:rStyle w:val="Hyperlink1"/>
            <w:lang w:val="pl-PL"/>
          </w:rPr>
          <w:t>r</w:t>
        </w:r>
        <w:r w:rsidRPr="00825C05">
          <w:rPr>
            <w:rStyle w:val="Hyperlink1"/>
            <w:u w:val="single"/>
            <w:lang w:val="pl-PL"/>
          </w:rPr>
          <w:t>ejestracja@medrex.pl</w:t>
        </w:r>
      </w:hyperlink>
      <w:r w:rsidR="00FB6283" w:rsidRPr="00825C05">
        <w:rPr>
          <w:rFonts w:ascii="Arial" w:hAnsi="Arial" w:cs="Arial"/>
          <w:sz w:val="20"/>
          <w:szCs w:val="20"/>
          <w:lang w:val="en-US"/>
        </w:rPr>
        <w:t xml:space="preserve"> ;</w:t>
      </w:r>
      <w:r w:rsidRPr="00825C05">
        <w:rPr>
          <w:rFonts w:ascii="Arial" w:hAnsi="Arial" w:cs="Arial"/>
          <w:sz w:val="20"/>
          <w:szCs w:val="20"/>
          <w:lang w:val="pl-PL"/>
        </w:rPr>
        <w:t xml:space="preserve"> </w:t>
      </w:r>
      <w:r w:rsidRPr="00825C05">
        <w:rPr>
          <w:rStyle w:val="a9"/>
          <w:rFonts w:ascii="Arial" w:hAnsi="Arial" w:cs="Arial"/>
          <w:color w:val="333333"/>
          <w:sz w:val="20"/>
          <w:szCs w:val="20"/>
          <w:u w:color="333333"/>
          <w:lang w:val="pl-PL"/>
        </w:rPr>
        <w:t>tel. +48 85 749 94 43; mobile +48 607 734 083.</w:t>
      </w:r>
    </w:p>
    <w:p w:rsidR="005613B8" w:rsidRPr="00825C05" w:rsidRDefault="005613B8" w:rsidP="00825C05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825C05">
        <w:rPr>
          <w:rStyle w:val="a9"/>
          <w:rFonts w:ascii="Arial" w:hAnsi="Arial" w:cs="Arial"/>
          <w:color w:val="333333"/>
          <w:sz w:val="20"/>
          <w:szCs w:val="20"/>
          <w:u w:color="333333"/>
          <w:lang w:val="pl-PL"/>
        </w:rPr>
        <w:t>Tylko wynik badań laboratoryjnych nie jest wystarczającą podstawą do postawienia diagnozy klinicznej. Diagnoza i interpretacja wyników badań przeprowadzany jest przez lekarza prowadzącego.</w:t>
      </w:r>
    </w:p>
    <w:sectPr w:rsidR="005613B8" w:rsidRPr="00825C05" w:rsidSect="00D73A87">
      <w:headerReference w:type="default" r:id="rId9"/>
      <w:footerReference w:type="default" r:id="rId10"/>
      <w:pgSz w:w="12240" w:h="15840"/>
      <w:pgMar w:top="1134" w:right="567" w:bottom="1134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8B6" w:rsidRDefault="008648B6" w:rsidP="00C04032">
      <w:pPr>
        <w:spacing w:after="0" w:line="240" w:lineRule="auto"/>
      </w:pPr>
      <w:r>
        <w:separator/>
      </w:r>
    </w:p>
  </w:endnote>
  <w:endnote w:type="continuationSeparator" w:id="0">
    <w:p w:rsidR="008648B6" w:rsidRDefault="008648B6" w:rsidP="00C0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87" w:rsidRPr="00C04032" w:rsidRDefault="00D73A87" w:rsidP="00C04032">
    <w:pPr>
      <w:pStyle w:val="a6"/>
      <w:spacing w:after="0" w:line="240" w:lineRule="auto"/>
      <w:rPr>
        <w:sz w:val="20"/>
        <w:szCs w:val="20"/>
      </w:rPr>
    </w:pPr>
    <w:r>
      <w:rPr>
        <w:noProof/>
      </w:rPr>
      <w:drawing>
        <wp:anchor distT="152400" distB="152400" distL="152400" distR="152400" simplePos="0" relativeHeight="251660288" behindDoc="0" locked="0" layoutInCell="1" allowOverlap="1">
          <wp:simplePos x="0" y="0"/>
          <wp:positionH relativeFrom="margin">
            <wp:posOffset>-15875</wp:posOffset>
          </wp:positionH>
          <wp:positionV relativeFrom="line">
            <wp:posOffset>19685</wp:posOffset>
          </wp:positionV>
          <wp:extent cx="6535420" cy="325755"/>
          <wp:effectExtent l="19050" t="0" r="0" b="0"/>
          <wp:wrapThrough wrapText="bothSides">
            <wp:wrapPolygon edited="0">
              <wp:start x="-63" y="0"/>
              <wp:lineTo x="-63" y="20211"/>
              <wp:lineTo x="21596" y="20211"/>
              <wp:lineTo x="21596" y="0"/>
              <wp:lineTo x="-63" y="0"/>
            </wp:wrapPolygon>
          </wp:wrapThrough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420" cy="325755"/>
                  </a:xfrm>
                  <a:prstGeom prst="rect">
                    <a:avLst/>
                  </a:prstGeom>
                  <a:noFill/>
                  <a:ln w="12700"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8B6" w:rsidRDefault="008648B6" w:rsidP="00C04032">
      <w:pPr>
        <w:spacing w:after="0" w:line="240" w:lineRule="auto"/>
      </w:pPr>
      <w:r>
        <w:separator/>
      </w:r>
    </w:p>
  </w:footnote>
  <w:footnote w:type="continuationSeparator" w:id="0">
    <w:p w:rsidR="008648B6" w:rsidRDefault="008648B6" w:rsidP="00C0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A0"/>
    </w:tblPr>
    <w:tblGrid>
      <w:gridCol w:w="10471"/>
    </w:tblGrid>
    <w:tr w:rsidR="00D73A87" w:rsidRPr="00CC6017" w:rsidTr="00C04032">
      <w:tc>
        <w:tcPr>
          <w:tcW w:w="5000" w:type="pct"/>
        </w:tcPr>
        <w:p w:rsidR="00D73A87" w:rsidRPr="00CC6017" w:rsidRDefault="00D73A87" w:rsidP="00C04032">
          <w:pPr>
            <w:spacing w:after="0" w:line="240" w:lineRule="auto"/>
            <w:jc w:val="center"/>
            <w:rPr>
              <w:rFonts w:ascii="Arial" w:hAnsi="Arial"/>
              <w:b/>
              <w:bCs/>
              <w:sz w:val="24"/>
              <w:szCs w:val="24"/>
              <w:u w:color="FFFFFF"/>
              <w:lang w:val="en-US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733425" cy="390120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39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3A87" w:rsidRPr="00CC6017" w:rsidTr="00C04032">
      <w:tc>
        <w:tcPr>
          <w:tcW w:w="5000" w:type="pct"/>
          <w:shd w:val="clear" w:color="auto" w:fill="92D050"/>
        </w:tcPr>
        <w:p w:rsidR="00D73A87" w:rsidRPr="00CC6017" w:rsidRDefault="00D73A87" w:rsidP="00C04032">
          <w:pPr>
            <w:spacing w:after="0" w:line="240" w:lineRule="auto"/>
            <w:rPr>
              <w:rFonts w:ascii="Arial" w:hAnsi="Arial"/>
              <w:b/>
              <w:bCs/>
              <w:color w:val="FFFFFF"/>
              <w:sz w:val="8"/>
              <w:szCs w:val="8"/>
              <w:u w:color="FFFFFF"/>
            </w:rPr>
          </w:pPr>
        </w:p>
      </w:tc>
    </w:tr>
  </w:tbl>
  <w:p w:rsidR="00D73A87" w:rsidRPr="00C04032" w:rsidRDefault="00D73A87" w:rsidP="00C04032">
    <w:pPr>
      <w:pStyle w:val="a4"/>
      <w:spacing w:after="0" w:line="240" w:lineRule="auto"/>
      <w:rPr>
        <w:b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D20"/>
    <w:multiLevelType w:val="singleLevel"/>
    <w:tmpl w:val="4306D18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07FA207A"/>
    <w:multiLevelType w:val="singleLevel"/>
    <w:tmpl w:val="70C8379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CF00391"/>
    <w:multiLevelType w:val="multilevel"/>
    <w:tmpl w:val="1D7CA2A0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02C1DC5"/>
    <w:multiLevelType w:val="multilevel"/>
    <w:tmpl w:val="9676A722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">
    <w:nsid w:val="143C73DA"/>
    <w:multiLevelType w:val="multilevel"/>
    <w:tmpl w:val="DE76EB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F5C4C7F"/>
    <w:multiLevelType w:val="hybridMultilevel"/>
    <w:tmpl w:val="BD58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D95BC7"/>
    <w:multiLevelType w:val="multilevel"/>
    <w:tmpl w:val="6ABAC456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7">
    <w:nsid w:val="259F08F4"/>
    <w:multiLevelType w:val="multilevel"/>
    <w:tmpl w:val="69EA96F4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6E02476"/>
    <w:multiLevelType w:val="multilevel"/>
    <w:tmpl w:val="F1142A46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CBD0965"/>
    <w:multiLevelType w:val="multilevel"/>
    <w:tmpl w:val="28B2AFA2"/>
    <w:lvl w:ilvl="0">
      <w:start w:val="10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331D19CE"/>
    <w:multiLevelType w:val="multilevel"/>
    <w:tmpl w:val="64A21CD8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6F63C72"/>
    <w:multiLevelType w:val="hybridMultilevel"/>
    <w:tmpl w:val="5C3601D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A8C5CDE"/>
    <w:multiLevelType w:val="singleLevel"/>
    <w:tmpl w:val="70C8379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41EF3744"/>
    <w:multiLevelType w:val="multilevel"/>
    <w:tmpl w:val="D8F494AE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2992B29"/>
    <w:multiLevelType w:val="singleLevel"/>
    <w:tmpl w:val="D220BA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5">
    <w:nsid w:val="43AE3673"/>
    <w:multiLevelType w:val="singleLevel"/>
    <w:tmpl w:val="4306D18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6">
    <w:nsid w:val="59A5617D"/>
    <w:multiLevelType w:val="singleLevel"/>
    <w:tmpl w:val="4306D18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7">
    <w:nsid w:val="5DE7246E"/>
    <w:multiLevelType w:val="multilevel"/>
    <w:tmpl w:val="A980FE2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06012B9"/>
    <w:multiLevelType w:val="multilevel"/>
    <w:tmpl w:val="FC8ACFBA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  <w:color w:val="17171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17171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17171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17171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17171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17171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17171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17171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171717"/>
      </w:rPr>
    </w:lvl>
  </w:abstractNum>
  <w:abstractNum w:abstractNumId="19">
    <w:nsid w:val="6392200C"/>
    <w:multiLevelType w:val="hybridMultilevel"/>
    <w:tmpl w:val="E4A8AD7E"/>
    <w:numStyleLink w:val="1"/>
  </w:abstractNum>
  <w:abstractNum w:abstractNumId="20">
    <w:nsid w:val="64E4498B"/>
    <w:multiLevelType w:val="multilevel"/>
    <w:tmpl w:val="42D44B5E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4E451EB"/>
    <w:multiLevelType w:val="singleLevel"/>
    <w:tmpl w:val="4306D18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2">
    <w:nsid w:val="651A5957"/>
    <w:multiLevelType w:val="singleLevel"/>
    <w:tmpl w:val="4306D18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3">
    <w:nsid w:val="6AC9690D"/>
    <w:multiLevelType w:val="hybridMultilevel"/>
    <w:tmpl w:val="E4A8AD7E"/>
    <w:styleLink w:val="1"/>
    <w:lvl w:ilvl="0" w:tplc="6470B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2C80CD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D6EE16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F2C228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7AAC1E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3145D1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5D6C13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FAA284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BCC89B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4">
    <w:nsid w:val="78134774"/>
    <w:multiLevelType w:val="multilevel"/>
    <w:tmpl w:val="F5CA008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5">
    <w:nsid w:val="790224D7"/>
    <w:multiLevelType w:val="hybridMultilevel"/>
    <w:tmpl w:val="1BDC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9C542B"/>
    <w:multiLevelType w:val="singleLevel"/>
    <w:tmpl w:val="70C8379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6"/>
  </w:num>
  <w:num w:numId="3">
    <w:abstractNumId w:val="12"/>
  </w:num>
  <w:num w:numId="4">
    <w:abstractNumId w:val="15"/>
  </w:num>
  <w:num w:numId="5">
    <w:abstractNumId w:val="1"/>
  </w:num>
  <w:num w:numId="6">
    <w:abstractNumId w:val="14"/>
  </w:num>
  <w:num w:numId="7">
    <w:abstractNumId w:val="5"/>
  </w:num>
  <w:num w:numId="8">
    <w:abstractNumId w:val="0"/>
  </w:num>
  <w:num w:numId="9">
    <w:abstractNumId w:val="21"/>
  </w:num>
  <w:num w:numId="10">
    <w:abstractNumId w:val="22"/>
  </w:num>
  <w:num w:numId="11">
    <w:abstractNumId w:val="16"/>
  </w:num>
  <w:num w:numId="12">
    <w:abstractNumId w:val="25"/>
  </w:num>
  <w:num w:numId="13">
    <w:abstractNumId w:val="3"/>
  </w:num>
  <w:num w:numId="14">
    <w:abstractNumId w:val="24"/>
  </w:num>
  <w:num w:numId="15">
    <w:abstractNumId w:val="17"/>
  </w:num>
  <w:num w:numId="16">
    <w:abstractNumId w:val="10"/>
  </w:num>
  <w:num w:numId="17">
    <w:abstractNumId w:val="2"/>
  </w:num>
  <w:num w:numId="18">
    <w:abstractNumId w:val="8"/>
  </w:num>
  <w:num w:numId="19">
    <w:abstractNumId w:val="7"/>
  </w:num>
  <w:num w:numId="20">
    <w:abstractNumId w:val="13"/>
  </w:num>
  <w:num w:numId="21">
    <w:abstractNumId w:val="9"/>
  </w:num>
  <w:num w:numId="22">
    <w:abstractNumId w:val="6"/>
  </w:num>
  <w:num w:numId="23">
    <w:abstractNumId w:val="18"/>
  </w:num>
  <w:num w:numId="24">
    <w:abstractNumId w:val="20"/>
  </w:num>
  <w:num w:numId="25">
    <w:abstractNumId w:val="11"/>
  </w:num>
  <w:num w:numId="26">
    <w:abstractNumId w:val="2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0185"/>
    <w:rsid w:val="00032BAA"/>
    <w:rsid w:val="00033B1E"/>
    <w:rsid w:val="00035F72"/>
    <w:rsid w:val="000A161E"/>
    <w:rsid w:val="000C222B"/>
    <w:rsid w:val="000C79B5"/>
    <w:rsid w:val="000D1B73"/>
    <w:rsid w:val="00106FC5"/>
    <w:rsid w:val="00107235"/>
    <w:rsid w:val="00120185"/>
    <w:rsid w:val="001204AB"/>
    <w:rsid w:val="00143A2C"/>
    <w:rsid w:val="001B0E2F"/>
    <w:rsid w:val="001D079D"/>
    <w:rsid w:val="001D7084"/>
    <w:rsid w:val="002C694A"/>
    <w:rsid w:val="002F1668"/>
    <w:rsid w:val="00310FD8"/>
    <w:rsid w:val="00383750"/>
    <w:rsid w:val="003A4BC5"/>
    <w:rsid w:val="003C7407"/>
    <w:rsid w:val="00417FA5"/>
    <w:rsid w:val="00492B96"/>
    <w:rsid w:val="00497720"/>
    <w:rsid w:val="004A5609"/>
    <w:rsid w:val="004D7243"/>
    <w:rsid w:val="004E5040"/>
    <w:rsid w:val="0051347B"/>
    <w:rsid w:val="005613B8"/>
    <w:rsid w:val="005659C2"/>
    <w:rsid w:val="0057110B"/>
    <w:rsid w:val="005A01D5"/>
    <w:rsid w:val="00634A68"/>
    <w:rsid w:val="0068263B"/>
    <w:rsid w:val="00724B4C"/>
    <w:rsid w:val="00726DB9"/>
    <w:rsid w:val="00765808"/>
    <w:rsid w:val="00784AFA"/>
    <w:rsid w:val="00791A74"/>
    <w:rsid w:val="007C40BC"/>
    <w:rsid w:val="007E5D29"/>
    <w:rsid w:val="00825C05"/>
    <w:rsid w:val="00856099"/>
    <w:rsid w:val="008648B6"/>
    <w:rsid w:val="00910B9A"/>
    <w:rsid w:val="00922852"/>
    <w:rsid w:val="0092512A"/>
    <w:rsid w:val="009358A4"/>
    <w:rsid w:val="009F25C9"/>
    <w:rsid w:val="009F5ED1"/>
    <w:rsid w:val="00AB44B1"/>
    <w:rsid w:val="00AF1D6F"/>
    <w:rsid w:val="00AF3310"/>
    <w:rsid w:val="00B05897"/>
    <w:rsid w:val="00B327D1"/>
    <w:rsid w:val="00B33AE5"/>
    <w:rsid w:val="00B73D0C"/>
    <w:rsid w:val="00B86E8B"/>
    <w:rsid w:val="00BC1CFA"/>
    <w:rsid w:val="00C03643"/>
    <w:rsid w:val="00C04032"/>
    <w:rsid w:val="00C61341"/>
    <w:rsid w:val="00C64715"/>
    <w:rsid w:val="00C87D89"/>
    <w:rsid w:val="00C9252B"/>
    <w:rsid w:val="00C92AA8"/>
    <w:rsid w:val="00CC6017"/>
    <w:rsid w:val="00CE294A"/>
    <w:rsid w:val="00D27E51"/>
    <w:rsid w:val="00D5417D"/>
    <w:rsid w:val="00D73A87"/>
    <w:rsid w:val="00DC06DC"/>
    <w:rsid w:val="00DC7F89"/>
    <w:rsid w:val="00DE070D"/>
    <w:rsid w:val="00DE4C38"/>
    <w:rsid w:val="00DF0FD7"/>
    <w:rsid w:val="00E25546"/>
    <w:rsid w:val="00E6355F"/>
    <w:rsid w:val="00EB6B6E"/>
    <w:rsid w:val="00F07E28"/>
    <w:rsid w:val="00F146D1"/>
    <w:rsid w:val="00FB6283"/>
    <w:rsid w:val="00FC7A50"/>
    <w:rsid w:val="00FF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2B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26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C04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0403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04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04032"/>
    <w:rPr>
      <w:rFonts w:cs="Times New Roman"/>
    </w:rPr>
  </w:style>
  <w:style w:type="character" w:customStyle="1" w:styleId="Hyperlink0">
    <w:name w:val="Hyperlink.0"/>
    <w:basedOn w:val="a0"/>
    <w:uiPriority w:val="99"/>
    <w:rsid w:val="00C04032"/>
    <w:rPr>
      <w:rFonts w:ascii="Calibri" w:hAnsi="Calibri" w:cs="Calibri"/>
      <w:color w:val="0000FF"/>
      <w:sz w:val="14"/>
      <w:szCs w:val="14"/>
      <w:u w:val="single" w:color="0000FF"/>
      <w:lang w:val="en-US"/>
    </w:rPr>
  </w:style>
  <w:style w:type="paragraph" w:styleId="a8">
    <w:name w:val="List Paragraph"/>
    <w:basedOn w:val="a"/>
    <w:uiPriority w:val="99"/>
    <w:qFormat/>
    <w:rsid w:val="00143A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cs="Calibri"/>
      <w:color w:val="000000"/>
      <w:u w:color="000000"/>
    </w:rPr>
  </w:style>
  <w:style w:type="character" w:customStyle="1" w:styleId="a9">
    <w:name w:val="Нет"/>
    <w:uiPriority w:val="99"/>
    <w:rsid w:val="00143A2C"/>
  </w:style>
  <w:style w:type="character" w:customStyle="1" w:styleId="Hyperlink1">
    <w:name w:val="Hyperlink.1"/>
    <w:basedOn w:val="a9"/>
    <w:uiPriority w:val="99"/>
    <w:rsid w:val="00143A2C"/>
    <w:rPr>
      <w:rFonts w:ascii="Arial" w:hAnsi="Arial" w:cs="Arial"/>
      <w:color w:val="3BA7FF"/>
      <w:sz w:val="20"/>
      <w:szCs w:val="20"/>
      <w:u w:color="3BA7FF"/>
      <w:lang w:val="en-US"/>
    </w:rPr>
  </w:style>
  <w:style w:type="character" w:customStyle="1" w:styleId="tlid-translationtranslation">
    <w:name w:val="tlid-translation translation"/>
    <w:basedOn w:val="a0"/>
    <w:uiPriority w:val="99"/>
    <w:rsid w:val="00922852"/>
    <w:rPr>
      <w:rFonts w:cs="Times New Roman"/>
    </w:rPr>
  </w:style>
  <w:style w:type="numbering" w:customStyle="1" w:styleId="1">
    <w:name w:val="Импортированный стиль 1"/>
    <w:rsid w:val="003C6AA3"/>
    <w:pPr>
      <w:numPr>
        <w:numId w:val="26"/>
      </w:numPr>
    </w:pPr>
  </w:style>
  <w:style w:type="paragraph" w:styleId="aa">
    <w:name w:val="Balloon Text"/>
    <w:basedOn w:val="a"/>
    <w:link w:val="ab"/>
    <w:uiPriority w:val="99"/>
    <w:semiHidden/>
    <w:unhideWhenUsed/>
    <w:rsid w:val="004A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609"/>
    <w:rPr>
      <w:rFonts w:ascii="Tahoma" w:hAnsi="Tahoma" w:cs="Tahoma"/>
      <w:sz w:val="16"/>
      <w:szCs w:val="16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D73A8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73A87"/>
    <w:rPr>
      <w:color w:val="800080"/>
      <w:u w:val="single"/>
    </w:rPr>
  </w:style>
  <w:style w:type="paragraph" w:customStyle="1" w:styleId="font5">
    <w:name w:val="font5"/>
    <w:basedOn w:val="a"/>
    <w:rsid w:val="00D73A87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D73A87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a"/>
    <w:rsid w:val="00D73A87"/>
    <w:pP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font8">
    <w:name w:val="font8"/>
    <w:basedOn w:val="a"/>
    <w:rsid w:val="00D73A8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5">
    <w:name w:val="xl65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8">
    <w:name w:val="xl68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70">
    <w:name w:val="xl70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71">
    <w:name w:val="xl71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72">
    <w:name w:val="xl72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3">
    <w:name w:val="xl73"/>
    <w:basedOn w:val="a"/>
    <w:rsid w:val="00D73A8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6">
    <w:name w:val="xl76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cs="Calibri"/>
      <w:sz w:val="18"/>
      <w:szCs w:val="18"/>
    </w:rPr>
  </w:style>
  <w:style w:type="paragraph" w:customStyle="1" w:styleId="xl77">
    <w:name w:val="xl77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Calibri"/>
      <w:sz w:val="18"/>
      <w:szCs w:val="18"/>
    </w:rPr>
  </w:style>
  <w:style w:type="paragraph" w:customStyle="1" w:styleId="xl78">
    <w:name w:val="xl78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79">
    <w:name w:val="xl79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80">
    <w:name w:val="xl80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xl81">
    <w:name w:val="xl81"/>
    <w:basedOn w:val="a"/>
    <w:rsid w:val="00D73A8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2">
    <w:name w:val="xl82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cs="Calibri"/>
      <w:color w:val="FF0000"/>
      <w:sz w:val="18"/>
      <w:szCs w:val="18"/>
    </w:rPr>
  </w:style>
  <w:style w:type="paragraph" w:customStyle="1" w:styleId="xl83">
    <w:name w:val="xl83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Calibri"/>
      <w:color w:val="FF0000"/>
      <w:sz w:val="18"/>
      <w:szCs w:val="18"/>
    </w:rPr>
  </w:style>
  <w:style w:type="paragraph" w:customStyle="1" w:styleId="xl84">
    <w:name w:val="xl84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cs="Calibri"/>
      <w:color w:val="000000"/>
      <w:sz w:val="18"/>
      <w:szCs w:val="18"/>
    </w:rPr>
  </w:style>
  <w:style w:type="paragraph" w:customStyle="1" w:styleId="xl85">
    <w:name w:val="xl85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Calibri"/>
      <w:color w:val="000000"/>
      <w:sz w:val="18"/>
      <w:szCs w:val="18"/>
    </w:rPr>
  </w:style>
  <w:style w:type="paragraph" w:customStyle="1" w:styleId="xl86">
    <w:name w:val="xl86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8">
    <w:name w:val="xl88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9">
    <w:name w:val="xl89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0">
    <w:name w:val="xl90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D7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estracja@medrex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39E5E-5DCE-406F-95C4-0366B48D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UMOWA – ZLECENIE</vt:lpstr>
      <vt:lpstr>UMOWA – ZLECENIE</vt:lpstr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ZLECENIE</dc:title>
  <dc:creator>Blanch</dc:creator>
  <cp:lastModifiedBy>Blanch</cp:lastModifiedBy>
  <cp:revision>2</cp:revision>
  <cp:lastPrinted>2019-09-18T11:36:00Z</cp:lastPrinted>
  <dcterms:created xsi:type="dcterms:W3CDTF">2020-04-14T17:58:00Z</dcterms:created>
  <dcterms:modified xsi:type="dcterms:W3CDTF">2020-04-14T17:58:00Z</dcterms:modified>
</cp:coreProperties>
</file>